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36" w:rsidRDefault="00391536" w:rsidP="00692C13">
      <w:pPr>
        <w:jc w:val="center"/>
        <w:rPr>
          <w:b/>
          <w:sz w:val="24"/>
          <w:szCs w:val="24"/>
        </w:rPr>
      </w:pPr>
    </w:p>
    <w:p w:rsidR="00732A71" w:rsidRPr="00F50733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50733">
        <w:rPr>
          <w:rFonts w:ascii="Times New Roman" w:hAnsi="Times New Roman"/>
          <w:sz w:val="24"/>
          <w:szCs w:val="24"/>
        </w:rPr>
        <w:t xml:space="preserve">A discussão em torno da revisão da Carta Educativa está a criar junto dos cidadãos da Freguesia de Eixo-Eirol enorme apreensão; revolta; constrangimentos; apreensão. 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Junta de Freguesia de Eixo e Eirol, estando, como é público, aberta uma certa discussão da Carta Educativa, ao ser interpelada pelos cidadãos acerca do que se prevê nessa revisão; entendendo que as alterações em assuntos desta natureza e num documento com tamanha importância para a coesão destes territórios tudo fará, dentro das responsabilidades políticas e sociais, para garantir e melhorar a qualidade dos serviços públicos em Eixo-Eirol, lutar por todos os meios, para que estes assegurem a qualidade na proximidade com as pessoas não embarcando em medidas avulso, sem fundamentação ou devida ponderação, que prejudiquem o património social que existe.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Assim, na reunião da </w:t>
      </w:r>
      <w:r w:rsidRPr="00E42B49">
        <w:rPr>
          <w:rFonts w:ascii="Times New Roman" w:hAnsi="Times New Roman"/>
          <w:sz w:val="24"/>
          <w:szCs w:val="24"/>
        </w:rPr>
        <w:t xml:space="preserve">Assembleia de Freguesia, </w:t>
      </w:r>
      <w:r>
        <w:rPr>
          <w:rFonts w:ascii="Times New Roman" w:hAnsi="Times New Roman"/>
          <w:sz w:val="24"/>
          <w:szCs w:val="24"/>
        </w:rPr>
        <w:t>d</w:t>
      </w:r>
      <w:r w:rsidRPr="00E42B49">
        <w:rPr>
          <w:rFonts w:ascii="Times New Roman" w:hAnsi="Times New Roman"/>
          <w:sz w:val="24"/>
          <w:szCs w:val="24"/>
        </w:rPr>
        <w:t xml:space="preserve">e 10 de outubro de 2018, </w:t>
      </w:r>
      <w:r>
        <w:rPr>
          <w:rFonts w:ascii="Times New Roman" w:hAnsi="Times New Roman"/>
          <w:sz w:val="24"/>
          <w:szCs w:val="24"/>
        </w:rPr>
        <w:t>realizada em Eirol, foi proposto pela Junta uma análise reflexiva sobre a “Carta Educativa do Município de Aveiro (Revisão - 2018)”.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criação da EBI de Eixo foi um importante marco impulsionador de mudanças na freguesia. Nos últimos vinte anos verificou-se um crescimento populacional significativo resultante, em grande parte, da resposta educativa que escola/agrupamento proporcionou. Como tal, tem havido uma deslocação de pessoas das zonas centrais de Aveiro para a freguesia, em virtude não só da procura de habitações mais acessíveis, em termos de relação qualidade/preço, mas também pela resposta socioeducativa encontrada. A este nível, a atual EB de Eixo tem um papel de enorme relevância, por permitir que a população beneficie de um serviço de qualidade próximo da área de residência. A grande maioria da população </w:t>
      </w:r>
      <w:proofErr w:type="spellStart"/>
      <w:r>
        <w:rPr>
          <w:rFonts w:ascii="Times New Roman" w:hAnsi="Times New Roman"/>
          <w:sz w:val="24"/>
          <w:szCs w:val="24"/>
        </w:rPr>
        <w:t>eixense</w:t>
      </w:r>
      <w:proofErr w:type="spellEnd"/>
      <w:r>
        <w:rPr>
          <w:rFonts w:ascii="Times New Roman" w:hAnsi="Times New Roman"/>
          <w:sz w:val="24"/>
          <w:szCs w:val="24"/>
        </w:rPr>
        <w:t xml:space="preserve">, em idade laboral, trabalha nas empresas sediadas na freguesia ou no seu arredor e os seus filhos deslocam-se com facilidade para a escola. Eixo congratula-se com o facto de facultar uma mobilidade sustentável, agente de progresso e desenvolvimento económico. 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nível da problemática das dependências, a Junta de freguesia, em colaboração com a GNR e os responsáveis pelo agrupamento, têm feito um trabalho próximo, com resultados bastante positivos. Numa escola, onde o número de alunos ascenderá os três mil, é completamente impossível atuar a este nível de prevenção. Um agrupamento de tal dimensão impossibilitará o tipo de tratamento de proximidade que a EB de Eixo fomentou na freguesia. 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facto de Eixo ter vindo a crescer, mantém ainda alguns focos de carência socioeconómica. Conscientes desta realidade, o afastamento do espaço escolar da zona de residência dificultará o contacto direto dos pais com a escola sede. 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Dificilmente as ofertas educativas proporcionadas pela EB de Eixo, adequadas às necessidades e interesses dos jovens, serão preservadas num Agrupamento com excessivo número de alunos. Destaca-se o facto de serem promovidas atividades, no âmbito escolar, que superam as oferecidas nas escolas da cidade. 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EB de Eixo funciona uma Unidade de Multideficiência e existem muitos alunos com Necessidades Educativas Especiais, 95% dos quais da freguesia. Estes alunos em nada beneficiarão com nenhuma das propostas apresentadas. 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ensino em escolas massificadas tem-se revelado anónimo, descaracterizado, como se pode constatar nas escolas que já funcionam nestes moldes. Os constrangimentos têm, em muito, </w:t>
      </w:r>
      <w:r>
        <w:rPr>
          <w:rFonts w:ascii="Times New Roman" w:hAnsi="Times New Roman"/>
          <w:sz w:val="24"/>
          <w:szCs w:val="24"/>
        </w:rPr>
        <w:lastRenderedPageBreak/>
        <w:t>superado as vantagens, havendo já estudos académicos que o comprovam e salientam que a agregação de escolas unicamente resolve alguns assuntos na gestão dos recursos humanos docentes.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âmbito do Projeto Educativo os alunos continuam os seus percursos escolares independentemente sem qualquer referência a essa tentativa de iludir a opinião pública – assuntos que se resolvem no contexto da discussão da rede de oferta escolar; as escolas agregadas têm perdido qualidade na capacidade de resolver os problemas </w:t>
      </w:r>
      <w:proofErr w:type="spellStart"/>
      <w:r>
        <w:rPr>
          <w:rFonts w:ascii="Times New Roman" w:hAnsi="Times New Roman"/>
          <w:sz w:val="24"/>
          <w:szCs w:val="24"/>
        </w:rPr>
        <w:t>didáctico</w:t>
      </w:r>
      <w:proofErr w:type="spellEnd"/>
      <w:r>
        <w:rPr>
          <w:rFonts w:ascii="Times New Roman" w:hAnsi="Times New Roman"/>
          <w:sz w:val="24"/>
          <w:szCs w:val="24"/>
        </w:rPr>
        <w:t xml:space="preserve">-pedagógicos; uma </w:t>
      </w:r>
      <w:proofErr w:type="spellStart"/>
      <w:r>
        <w:rPr>
          <w:rFonts w:ascii="Times New Roman" w:hAnsi="Times New Roman"/>
          <w:sz w:val="24"/>
          <w:szCs w:val="24"/>
        </w:rPr>
        <w:t>direcção</w:t>
      </w:r>
      <w:proofErr w:type="spellEnd"/>
      <w:r>
        <w:rPr>
          <w:rFonts w:ascii="Times New Roman" w:hAnsi="Times New Roman"/>
          <w:sz w:val="24"/>
          <w:szCs w:val="24"/>
        </w:rPr>
        <w:t xml:space="preserve"> próxima evita a desertificação das zonas periféricas, diminuindo a qualidade de vida dos seus habitantes. No caso desta freguesia afastaria as famílias mais jovens, invertendo a tendência de fixação. </w:t>
      </w:r>
    </w:p>
    <w:p w:rsidR="00732A71" w:rsidRDefault="00732A71" w:rsidP="00732A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Junta de Freguesia e a Assembleia de Freguesia consideram que a escola EB de Eixo mantém condições para a sua sustentabilidade. Necessita de intervenção, ao nível de restauro e manutenção, em alguns dos seus edifícios.</w:t>
      </w:r>
    </w:p>
    <w:p w:rsidR="00732A71" w:rsidRDefault="00732A71" w:rsidP="00732A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Assembleia pronunciou-se favoravelmente ao reforço e valorização da autonomia da EBI de Eixo, dentro do quadro legal consignado no </w:t>
      </w:r>
      <w:r w:rsidRPr="00176006">
        <w:rPr>
          <w:rFonts w:ascii="Times New Roman" w:hAnsi="Times New Roman"/>
          <w:sz w:val="24"/>
          <w:szCs w:val="24"/>
        </w:rPr>
        <w:t>Regime de autonomia, administração e gestão dos estabelecimentos públicos da educação pré-escolar e dos ensinos básico e secundário</w:t>
      </w:r>
      <w:r>
        <w:rPr>
          <w:rFonts w:ascii="Times New Roman" w:hAnsi="Times New Roman"/>
          <w:sz w:val="24"/>
          <w:szCs w:val="24"/>
        </w:rPr>
        <w:t xml:space="preserve"> para que mantenha e aumente a qualidade do serviço educativo, resolução de proximidade, parceria com o tecido social, económico e associativo da Freguesia e território educativo que serve.</w:t>
      </w:r>
    </w:p>
    <w:p w:rsidR="004715FC" w:rsidRDefault="004715FC" w:rsidP="00165577">
      <w:pPr>
        <w:jc w:val="both"/>
        <w:rPr>
          <w:sz w:val="24"/>
          <w:szCs w:val="24"/>
        </w:rPr>
      </w:pPr>
    </w:p>
    <w:p w:rsidR="00732A71" w:rsidRDefault="00732A71" w:rsidP="00732A71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52742A" w:rsidRDefault="0052742A" w:rsidP="004F59A4">
      <w:pPr>
        <w:rPr>
          <w:rFonts w:ascii="Arial" w:hAnsi="Arial" w:cs="Arial"/>
          <w:color w:val="000000"/>
        </w:rPr>
      </w:pPr>
    </w:p>
    <w:p w:rsidR="00D36432" w:rsidRDefault="00D36432" w:rsidP="004F59A4">
      <w:pPr>
        <w:jc w:val="both"/>
        <w:rPr>
          <w:sz w:val="24"/>
          <w:szCs w:val="24"/>
        </w:rPr>
      </w:pPr>
    </w:p>
    <w:sectPr w:rsidR="00D36432" w:rsidSect="00773BEA">
      <w:headerReference w:type="default" r:id="rId8"/>
      <w:footerReference w:type="default" r:id="rId9"/>
      <w:pgSz w:w="11906" w:h="16838"/>
      <w:pgMar w:top="1418" w:right="851" w:bottom="1418" w:left="1418" w:header="709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E4" w:rsidRDefault="009602E4" w:rsidP="00C557CB">
      <w:pPr>
        <w:spacing w:after="0" w:line="240" w:lineRule="auto"/>
      </w:pPr>
      <w:r>
        <w:separator/>
      </w:r>
    </w:p>
  </w:endnote>
  <w:endnote w:type="continuationSeparator" w:id="0">
    <w:p w:rsidR="009602E4" w:rsidRDefault="009602E4" w:rsidP="00C5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CB" w:rsidRPr="00773BEA" w:rsidRDefault="00C557CB">
    <w:pPr>
      <w:pStyle w:val="Rodap"/>
      <w:jc w:val="right"/>
      <w:rPr>
        <w:sz w:val="18"/>
        <w:szCs w:val="18"/>
      </w:rPr>
    </w:pPr>
    <w:r w:rsidRPr="00773BEA">
      <w:rPr>
        <w:sz w:val="18"/>
        <w:szCs w:val="18"/>
      </w:rPr>
      <w:t xml:space="preserve">Página </w:t>
    </w:r>
    <w:r w:rsidR="00B573C4" w:rsidRPr="00773BEA">
      <w:rPr>
        <w:b/>
        <w:bCs/>
        <w:sz w:val="18"/>
        <w:szCs w:val="18"/>
      </w:rPr>
      <w:fldChar w:fldCharType="begin"/>
    </w:r>
    <w:r w:rsidRPr="00773BEA">
      <w:rPr>
        <w:b/>
        <w:bCs/>
        <w:sz w:val="18"/>
        <w:szCs w:val="18"/>
      </w:rPr>
      <w:instrText>PAGE</w:instrText>
    </w:r>
    <w:r w:rsidR="00B573C4" w:rsidRPr="00773BEA">
      <w:rPr>
        <w:b/>
        <w:bCs/>
        <w:sz w:val="18"/>
        <w:szCs w:val="18"/>
      </w:rPr>
      <w:fldChar w:fldCharType="separate"/>
    </w:r>
    <w:r w:rsidR="004F50E0">
      <w:rPr>
        <w:b/>
        <w:bCs/>
        <w:noProof/>
        <w:sz w:val="18"/>
        <w:szCs w:val="18"/>
      </w:rPr>
      <w:t>3</w:t>
    </w:r>
    <w:r w:rsidR="00B573C4" w:rsidRPr="00773BEA">
      <w:rPr>
        <w:b/>
        <w:bCs/>
        <w:sz w:val="18"/>
        <w:szCs w:val="18"/>
      </w:rPr>
      <w:fldChar w:fldCharType="end"/>
    </w:r>
    <w:r w:rsidRPr="00773BEA">
      <w:rPr>
        <w:sz w:val="18"/>
        <w:szCs w:val="18"/>
      </w:rPr>
      <w:t xml:space="preserve"> de </w:t>
    </w:r>
    <w:r w:rsidR="00B573C4" w:rsidRPr="00773BEA">
      <w:rPr>
        <w:b/>
        <w:bCs/>
        <w:sz w:val="18"/>
        <w:szCs w:val="18"/>
      </w:rPr>
      <w:fldChar w:fldCharType="begin"/>
    </w:r>
    <w:r w:rsidRPr="00773BEA">
      <w:rPr>
        <w:b/>
        <w:bCs/>
        <w:sz w:val="18"/>
        <w:szCs w:val="18"/>
      </w:rPr>
      <w:instrText>NUMPAGES</w:instrText>
    </w:r>
    <w:r w:rsidR="00B573C4" w:rsidRPr="00773BEA">
      <w:rPr>
        <w:b/>
        <w:bCs/>
        <w:sz w:val="18"/>
        <w:szCs w:val="18"/>
      </w:rPr>
      <w:fldChar w:fldCharType="separate"/>
    </w:r>
    <w:r w:rsidR="004F50E0">
      <w:rPr>
        <w:b/>
        <w:bCs/>
        <w:noProof/>
        <w:sz w:val="18"/>
        <w:szCs w:val="18"/>
      </w:rPr>
      <w:t>3</w:t>
    </w:r>
    <w:r w:rsidR="00B573C4" w:rsidRPr="00773BEA">
      <w:rPr>
        <w:b/>
        <w:bCs/>
        <w:sz w:val="18"/>
        <w:szCs w:val="18"/>
      </w:rPr>
      <w:fldChar w:fldCharType="end"/>
    </w:r>
  </w:p>
  <w:p w:rsidR="00C557CB" w:rsidRDefault="00C557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2E4" w:rsidRDefault="009602E4" w:rsidP="00C557CB">
      <w:pPr>
        <w:spacing w:after="0" w:line="240" w:lineRule="auto"/>
      </w:pPr>
      <w:r>
        <w:separator/>
      </w:r>
    </w:p>
  </w:footnote>
  <w:footnote w:type="continuationSeparator" w:id="0">
    <w:p w:rsidR="009602E4" w:rsidRDefault="009602E4" w:rsidP="00C5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30" w:rsidRDefault="00CC59D0" w:rsidP="007E5830">
    <w:pPr>
      <w:autoSpaceDE w:val="0"/>
      <w:autoSpaceDN w:val="0"/>
      <w:adjustRightInd w:val="0"/>
      <w:spacing w:after="0" w:line="240" w:lineRule="auto"/>
      <w:rPr>
        <w:rFonts w:ascii="BookAntiqua-Bold" w:hAnsi="BookAntiqua-Bold" w:cs="BookAntiqua-Bold"/>
        <w:b/>
        <w:bCs/>
        <w:sz w:val="24"/>
        <w:szCs w:val="24"/>
      </w:rPr>
    </w:pPr>
    <w:r>
      <w:rPr>
        <w:noProof/>
      </w:rPr>
      <w:drawing>
        <wp:inline distT="0" distB="0" distL="0" distR="0">
          <wp:extent cx="685800" cy="714375"/>
          <wp:effectExtent l="0" t="0" r="0" b="9525"/>
          <wp:docPr id="1" name="Imagem 1" descr="BrasaoDeE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DeE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830" w:rsidRPr="007E5830">
      <w:t xml:space="preserve"> </w:t>
    </w:r>
    <w:r>
      <w:rPr>
        <w:noProof/>
      </w:rPr>
      <w:drawing>
        <wp:inline distT="0" distB="0" distL="0" distR="0">
          <wp:extent cx="59055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830">
      <w:t xml:space="preserve">    </w:t>
    </w:r>
    <w:r w:rsidR="007E5830">
      <w:rPr>
        <w:rFonts w:ascii="BookAntiqua-Bold" w:hAnsi="BookAntiqua-Bold" w:cs="BookAntiqua-Bold"/>
        <w:b/>
        <w:bCs/>
        <w:sz w:val="32"/>
        <w:szCs w:val="32"/>
      </w:rPr>
      <w:t xml:space="preserve">Freguesia de Eixo e Eirol </w:t>
    </w:r>
    <w:r w:rsidR="007E5830">
      <w:rPr>
        <w:rFonts w:ascii="BookAntiqua-Bold" w:hAnsi="BookAntiqua-Bold" w:cs="BookAntiqua-Bold"/>
        <w:b/>
        <w:bCs/>
        <w:sz w:val="24"/>
        <w:szCs w:val="24"/>
      </w:rPr>
      <w:t>(Município de Aveiro)</w:t>
    </w:r>
  </w:p>
  <w:p w:rsidR="007E5830" w:rsidRDefault="005E7C1D" w:rsidP="007E5830">
    <w:pPr>
      <w:pStyle w:val="Cabealho"/>
      <w:ind w:left="2268"/>
    </w:pPr>
    <w:r>
      <w:rPr>
        <w:rFonts w:ascii="BookAntiqua-Bold" w:hAnsi="BookAntiqua-Bold" w:cs="BookAntiqua-Bold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1445895</wp:posOffset>
              </wp:positionH>
              <wp:positionV relativeFrom="paragraph">
                <wp:posOffset>2540</wp:posOffset>
              </wp:positionV>
              <wp:extent cx="4886325" cy="9525"/>
              <wp:effectExtent l="0" t="0" r="9525" b="285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863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9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3.85pt;margin-top:.2pt;width:384.7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"/>
          </w:pict>
        </mc:Fallback>
      </mc:AlternateContent>
    </w:r>
    <w:r w:rsidR="007E5830">
      <w:rPr>
        <w:rFonts w:ascii="BookAntiqua-Bold" w:hAnsi="BookAntiqua-Bold" w:cs="BookAntiqua-Bold"/>
        <w:b/>
        <w:bCs/>
        <w:sz w:val="36"/>
        <w:szCs w:val="36"/>
      </w:rPr>
      <w:t>Assembleia de Freguesia</w:t>
    </w:r>
  </w:p>
  <w:p w:rsidR="007E5830" w:rsidRDefault="007E58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63A"/>
    <w:multiLevelType w:val="hybridMultilevel"/>
    <w:tmpl w:val="B6C2C8E4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C13"/>
    <w:rsid w:val="00001E3B"/>
    <w:rsid w:val="00001EAE"/>
    <w:rsid w:val="00034F31"/>
    <w:rsid w:val="0003795E"/>
    <w:rsid w:val="00060C9F"/>
    <w:rsid w:val="00067025"/>
    <w:rsid w:val="000800DF"/>
    <w:rsid w:val="000853EA"/>
    <w:rsid w:val="000908B8"/>
    <w:rsid w:val="000913BF"/>
    <w:rsid w:val="00091D8D"/>
    <w:rsid w:val="00095B01"/>
    <w:rsid w:val="000A39F6"/>
    <w:rsid w:val="000A47E9"/>
    <w:rsid w:val="000B2DFC"/>
    <w:rsid w:val="000B583C"/>
    <w:rsid w:val="000D0C5F"/>
    <w:rsid w:val="000D3669"/>
    <w:rsid w:val="000D3670"/>
    <w:rsid w:val="000E6F7B"/>
    <w:rsid w:val="000F09DC"/>
    <w:rsid w:val="00103EBA"/>
    <w:rsid w:val="001052E1"/>
    <w:rsid w:val="001142C3"/>
    <w:rsid w:val="00147DBC"/>
    <w:rsid w:val="00162256"/>
    <w:rsid w:val="001633B7"/>
    <w:rsid w:val="00165577"/>
    <w:rsid w:val="001662E8"/>
    <w:rsid w:val="00166DED"/>
    <w:rsid w:val="00177BAC"/>
    <w:rsid w:val="00182907"/>
    <w:rsid w:val="0018411A"/>
    <w:rsid w:val="001A0725"/>
    <w:rsid w:val="001C224B"/>
    <w:rsid w:val="001C29A6"/>
    <w:rsid w:val="001D4893"/>
    <w:rsid w:val="001E55BF"/>
    <w:rsid w:val="001F2024"/>
    <w:rsid w:val="002031EE"/>
    <w:rsid w:val="002206CC"/>
    <w:rsid w:val="00230568"/>
    <w:rsid w:val="00241651"/>
    <w:rsid w:val="00244C32"/>
    <w:rsid w:val="002450B8"/>
    <w:rsid w:val="002947C9"/>
    <w:rsid w:val="00296778"/>
    <w:rsid w:val="002A714B"/>
    <w:rsid w:val="002B6208"/>
    <w:rsid w:val="002D0A8B"/>
    <w:rsid w:val="002D6A09"/>
    <w:rsid w:val="002E1ADE"/>
    <w:rsid w:val="002E6909"/>
    <w:rsid w:val="002F63BA"/>
    <w:rsid w:val="003136DC"/>
    <w:rsid w:val="003179ED"/>
    <w:rsid w:val="00335B5A"/>
    <w:rsid w:val="00342812"/>
    <w:rsid w:val="00353F1E"/>
    <w:rsid w:val="00354B3E"/>
    <w:rsid w:val="003578E4"/>
    <w:rsid w:val="00360506"/>
    <w:rsid w:val="003721F9"/>
    <w:rsid w:val="00373992"/>
    <w:rsid w:val="003752D8"/>
    <w:rsid w:val="00382BEE"/>
    <w:rsid w:val="00391536"/>
    <w:rsid w:val="003A0D1E"/>
    <w:rsid w:val="003A5369"/>
    <w:rsid w:val="003B551B"/>
    <w:rsid w:val="003C42F7"/>
    <w:rsid w:val="003D58FA"/>
    <w:rsid w:val="003D65AC"/>
    <w:rsid w:val="003D7BA1"/>
    <w:rsid w:val="003E06AB"/>
    <w:rsid w:val="0040595F"/>
    <w:rsid w:val="00412B09"/>
    <w:rsid w:val="004162B6"/>
    <w:rsid w:val="00421B67"/>
    <w:rsid w:val="0042328F"/>
    <w:rsid w:val="00440BCA"/>
    <w:rsid w:val="004535F8"/>
    <w:rsid w:val="00463109"/>
    <w:rsid w:val="004715FC"/>
    <w:rsid w:val="004717ED"/>
    <w:rsid w:val="004752CD"/>
    <w:rsid w:val="00485F3B"/>
    <w:rsid w:val="00492CA3"/>
    <w:rsid w:val="00495D1F"/>
    <w:rsid w:val="004976FA"/>
    <w:rsid w:val="004A08EA"/>
    <w:rsid w:val="004C1ACC"/>
    <w:rsid w:val="004D7E7A"/>
    <w:rsid w:val="004E24EE"/>
    <w:rsid w:val="004F50E0"/>
    <w:rsid w:val="004F59A4"/>
    <w:rsid w:val="00500D60"/>
    <w:rsid w:val="00501816"/>
    <w:rsid w:val="00502D69"/>
    <w:rsid w:val="00510885"/>
    <w:rsid w:val="00520340"/>
    <w:rsid w:val="0052742A"/>
    <w:rsid w:val="005311E8"/>
    <w:rsid w:val="00534528"/>
    <w:rsid w:val="00542F36"/>
    <w:rsid w:val="005523E2"/>
    <w:rsid w:val="00557D32"/>
    <w:rsid w:val="00561665"/>
    <w:rsid w:val="00572EFC"/>
    <w:rsid w:val="005732BE"/>
    <w:rsid w:val="00575191"/>
    <w:rsid w:val="00575742"/>
    <w:rsid w:val="00576361"/>
    <w:rsid w:val="005944F1"/>
    <w:rsid w:val="005A3FA4"/>
    <w:rsid w:val="005A4FC6"/>
    <w:rsid w:val="005B4DF1"/>
    <w:rsid w:val="005E59D9"/>
    <w:rsid w:val="005E7C1D"/>
    <w:rsid w:val="00602A66"/>
    <w:rsid w:val="0060487A"/>
    <w:rsid w:val="006261BD"/>
    <w:rsid w:val="00651CDA"/>
    <w:rsid w:val="00660E6F"/>
    <w:rsid w:val="006715AC"/>
    <w:rsid w:val="006830B9"/>
    <w:rsid w:val="00692C13"/>
    <w:rsid w:val="006A44A4"/>
    <w:rsid w:val="006A6796"/>
    <w:rsid w:val="006C23C5"/>
    <w:rsid w:val="006D7980"/>
    <w:rsid w:val="006E196B"/>
    <w:rsid w:val="006F3410"/>
    <w:rsid w:val="00732A71"/>
    <w:rsid w:val="007353C9"/>
    <w:rsid w:val="00757AD1"/>
    <w:rsid w:val="00763CE8"/>
    <w:rsid w:val="00764326"/>
    <w:rsid w:val="00766B90"/>
    <w:rsid w:val="00773BEA"/>
    <w:rsid w:val="007952B9"/>
    <w:rsid w:val="007A0BFA"/>
    <w:rsid w:val="007A43D8"/>
    <w:rsid w:val="007B5FFE"/>
    <w:rsid w:val="007B7121"/>
    <w:rsid w:val="007B7ED9"/>
    <w:rsid w:val="007D13E0"/>
    <w:rsid w:val="007D495D"/>
    <w:rsid w:val="007D7076"/>
    <w:rsid w:val="007E28F9"/>
    <w:rsid w:val="007E5830"/>
    <w:rsid w:val="007E7A24"/>
    <w:rsid w:val="007E7FBF"/>
    <w:rsid w:val="007F1BA2"/>
    <w:rsid w:val="0081247D"/>
    <w:rsid w:val="008148A1"/>
    <w:rsid w:val="008467A4"/>
    <w:rsid w:val="00851B6A"/>
    <w:rsid w:val="00857B20"/>
    <w:rsid w:val="00866D6D"/>
    <w:rsid w:val="008732C1"/>
    <w:rsid w:val="00875298"/>
    <w:rsid w:val="00876AB3"/>
    <w:rsid w:val="00877C9B"/>
    <w:rsid w:val="0088135F"/>
    <w:rsid w:val="00891EAB"/>
    <w:rsid w:val="00893F0C"/>
    <w:rsid w:val="008A456E"/>
    <w:rsid w:val="008A545D"/>
    <w:rsid w:val="008B412E"/>
    <w:rsid w:val="008C5D1C"/>
    <w:rsid w:val="008E4ED8"/>
    <w:rsid w:val="00901A7F"/>
    <w:rsid w:val="009051E9"/>
    <w:rsid w:val="00910258"/>
    <w:rsid w:val="00915863"/>
    <w:rsid w:val="00920A64"/>
    <w:rsid w:val="00925592"/>
    <w:rsid w:val="0093011E"/>
    <w:rsid w:val="009348F7"/>
    <w:rsid w:val="00934A02"/>
    <w:rsid w:val="00934D86"/>
    <w:rsid w:val="00934E42"/>
    <w:rsid w:val="00935420"/>
    <w:rsid w:val="009363CF"/>
    <w:rsid w:val="009602E4"/>
    <w:rsid w:val="0097066C"/>
    <w:rsid w:val="00980C23"/>
    <w:rsid w:val="00980CF9"/>
    <w:rsid w:val="00980D2F"/>
    <w:rsid w:val="009868C2"/>
    <w:rsid w:val="009A51E6"/>
    <w:rsid w:val="009B45BC"/>
    <w:rsid w:val="009C2EF8"/>
    <w:rsid w:val="009E1950"/>
    <w:rsid w:val="009E45E7"/>
    <w:rsid w:val="009E54D1"/>
    <w:rsid w:val="00A07A26"/>
    <w:rsid w:val="00A10ECE"/>
    <w:rsid w:val="00A17494"/>
    <w:rsid w:val="00A730C6"/>
    <w:rsid w:val="00A76CE1"/>
    <w:rsid w:val="00A90F0A"/>
    <w:rsid w:val="00A922FB"/>
    <w:rsid w:val="00AA7349"/>
    <w:rsid w:val="00AB7600"/>
    <w:rsid w:val="00AC6634"/>
    <w:rsid w:val="00AD6693"/>
    <w:rsid w:val="00AF6F7C"/>
    <w:rsid w:val="00B04AB5"/>
    <w:rsid w:val="00B07332"/>
    <w:rsid w:val="00B37C0B"/>
    <w:rsid w:val="00B44784"/>
    <w:rsid w:val="00B46F12"/>
    <w:rsid w:val="00B5364F"/>
    <w:rsid w:val="00B573C4"/>
    <w:rsid w:val="00B64F0A"/>
    <w:rsid w:val="00B660BE"/>
    <w:rsid w:val="00B81844"/>
    <w:rsid w:val="00B93AD2"/>
    <w:rsid w:val="00B95670"/>
    <w:rsid w:val="00BA398C"/>
    <w:rsid w:val="00BA53BC"/>
    <w:rsid w:val="00BA76D1"/>
    <w:rsid w:val="00BC2152"/>
    <w:rsid w:val="00BC3364"/>
    <w:rsid w:val="00BC4416"/>
    <w:rsid w:val="00BC524B"/>
    <w:rsid w:val="00BD3B6A"/>
    <w:rsid w:val="00BF2D8A"/>
    <w:rsid w:val="00BF2FFC"/>
    <w:rsid w:val="00BF7192"/>
    <w:rsid w:val="00C35E15"/>
    <w:rsid w:val="00C47994"/>
    <w:rsid w:val="00C533AA"/>
    <w:rsid w:val="00C557CB"/>
    <w:rsid w:val="00C658B6"/>
    <w:rsid w:val="00C6629B"/>
    <w:rsid w:val="00C7648F"/>
    <w:rsid w:val="00C819C7"/>
    <w:rsid w:val="00C9194A"/>
    <w:rsid w:val="00C95AB3"/>
    <w:rsid w:val="00CA2D73"/>
    <w:rsid w:val="00CA4B29"/>
    <w:rsid w:val="00CC0BD4"/>
    <w:rsid w:val="00CC59D0"/>
    <w:rsid w:val="00CD0845"/>
    <w:rsid w:val="00CD0D1A"/>
    <w:rsid w:val="00CD38B4"/>
    <w:rsid w:val="00CE355C"/>
    <w:rsid w:val="00D05F59"/>
    <w:rsid w:val="00D060D7"/>
    <w:rsid w:val="00D13665"/>
    <w:rsid w:val="00D313B0"/>
    <w:rsid w:val="00D36432"/>
    <w:rsid w:val="00D46C3A"/>
    <w:rsid w:val="00D513AB"/>
    <w:rsid w:val="00D57A18"/>
    <w:rsid w:val="00D60CA2"/>
    <w:rsid w:val="00D7186F"/>
    <w:rsid w:val="00D741FF"/>
    <w:rsid w:val="00D806A6"/>
    <w:rsid w:val="00D8289C"/>
    <w:rsid w:val="00DA1BF3"/>
    <w:rsid w:val="00DB0CC5"/>
    <w:rsid w:val="00DC06C0"/>
    <w:rsid w:val="00DC55E3"/>
    <w:rsid w:val="00DD7A7C"/>
    <w:rsid w:val="00DE5453"/>
    <w:rsid w:val="00DF21BE"/>
    <w:rsid w:val="00DF46C4"/>
    <w:rsid w:val="00E039BF"/>
    <w:rsid w:val="00E569A4"/>
    <w:rsid w:val="00E5718A"/>
    <w:rsid w:val="00E60704"/>
    <w:rsid w:val="00E8579E"/>
    <w:rsid w:val="00E943ED"/>
    <w:rsid w:val="00E97C40"/>
    <w:rsid w:val="00EA0B30"/>
    <w:rsid w:val="00EB007D"/>
    <w:rsid w:val="00EB61A1"/>
    <w:rsid w:val="00EC0011"/>
    <w:rsid w:val="00EC5D56"/>
    <w:rsid w:val="00EE3B4B"/>
    <w:rsid w:val="00EE53A1"/>
    <w:rsid w:val="00EE695F"/>
    <w:rsid w:val="00F00867"/>
    <w:rsid w:val="00F12FE2"/>
    <w:rsid w:val="00F24B3E"/>
    <w:rsid w:val="00F47AAC"/>
    <w:rsid w:val="00F70BA6"/>
    <w:rsid w:val="00F87FA0"/>
    <w:rsid w:val="00F94B29"/>
    <w:rsid w:val="00F94EE0"/>
    <w:rsid w:val="00FA5517"/>
    <w:rsid w:val="00FD23F9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9580D-0291-49FC-B55B-1A4545BE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D0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55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57CB"/>
  </w:style>
  <w:style w:type="paragraph" w:styleId="Rodap">
    <w:name w:val="footer"/>
    <w:basedOn w:val="Normal"/>
    <w:link w:val="RodapCarter"/>
    <w:uiPriority w:val="99"/>
    <w:unhideWhenUsed/>
    <w:rsid w:val="00C55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57CB"/>
  </w:style>
  <w:style w:type="character" w:customStyle="1" w:styleId="apple-converted-space">
    <w:name w:val="apple-converted-space"/>
    <w:rsid w:val="003A0D1E"/>
  </w:style>
  <w:style w:type="table" w:styleId="TabelacomGrelha">
    <w:name w:val="Table Grid"/>
    <w:basedOn w:val="Tabelanormal"/>
    <w:uiPriority w:val="59"/>
    <w:rsid w:val="0041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E58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7E5830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link w:val="Ttulo2"/>
    <w:uiPriority w:val="9"/>
    <w:rsid w:val="00CD0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2Carter1">
    <w:name w:val="Cabeçalho 2 Caráter1"/>
    <w:uiPriority w:val="9"/>
    <w:semiHidden/>
    <w:locked/>
    <w:rsid w:val="004F59A4"/>
    <w:rPr>
      <w:rFonts w:ascii="Cambria" w:hAnsi="Cambria"/>
      <w:b/>
      <w:bCs/>
      <w:i/>
      <w:iCs/>
      <w:sz w:val="28"/>
      <w:szCs w:val="28"/>
    </w:rPr>
  </w:style>
  <w:style w:type="paragraph" w:styleId="Avanodecorpodetexto3">
    <w:name w:val="Body Text Indent 3"/>
    <w:basedOn w:val="Normal"/>
    <w:link w:val="Avanodecorpodetexto3Carter1"/>
    <w:rsid w:val="003B551B"/>
    <w:pPr>
      <w:spacing w:after="0" w:line="240" w:lineRule="auto"/>
      <w:ind w:left="1843" w:hanging="709"/>
      <w:jc w:val="both"/>
    </w:pPr>
    <w:rPr>
      <w:rFonts w:ascii="Arial" w:hAnsi="Arial"/>
      <w:sz w:val="32"/>
      <w:szCs w:val="20"/>
    </w:rPr>
  </w:style>
  <w:style w:type="character" w:customStyle="1" w:styleId="Avanodecorpodetexto3Carter">
    <w:name w:val="Avanço de corpo de texto 3 Caráter"/>
    <w:basedOn w:val="Tipodeletrapredefinidodopargrafo"/>
    <w:uiPriority w:val="99"/>
    <w:semiHidden/>
    <w:rsid w:val="003B551B"/>
    <w:rPr>
      <w:sz w:val="16"/>
      <w:szCs w:val="16"/>
    </w:rPr>
  </w:style>
  <w:style w:type="character" w:customStyle="1" w:styleId="Avanodecorpodetexto3Carter1">
    <w:name w:val="Avanço de corpo de texto 3 Caráter1"/>
    <w:basedOn w:val="Tipodeletrapredefinidodopargrafo"/>
    <w:link w:val="Avanodecorpodetexto3"/>
    <w:rsid w:val="003B551B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B828-4C70-405F-9DD4-864E42D8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Trindade</dc:creator>
  <cp:lastModifiedBy>Presidente da Junta de Freguesia de Eixo e Eirol</cp:lastModifiedBy>
  <cp:revision>194</cp:revision>
  <cp:lastPrinted>2015-03-16T00:04:00Z</cp:lastPrinted>
  <dcterms:created xsi:type="dcterms:W3CDTF">2014-04-17T20:26:00Z</dcterms:created>
  <dcterms:modified xsi:type="dcterms:W3CDTF">2018-10-12T14:33:00Z</dcterms:modified>
</cp:coreProperties>
</file>